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466E" w14:textId="64191E19" w:rsidR="00721C39" w:rsidRDefault="00A661D4">
      <w:r>
        <w:t>MRC du Haut-Saint-François</w:t>
      </w:r>
    </w:p>
    <w:p w14:paraId="6FB68696" w14:textId="70D7EF34" w:rsidR="00A661D4" w:rsidRDefault="00A661D4">
      <w:r>
        <w:t>Département de l’environnement</w:t>
      </w:r>
    </w:p>
    <w:p w14:paraId="5EC084D3" w14:textId="77777777" w:rsidR="00A661D4" w:rsidRDefault="00A661D4"/>
    <w:p w14:paraId="1995AE36" w14:textId="0206245E" w:rsidR="00A661D4" w:rsidRPr="00A661D4" w:rsidRDefault="00A661D4">
      <w:pPr>
        <w:rPr>
          <w:b/>
          <w:bCs/>
        </w:rPr>
      </w:pPr>
      <w:r w:rsidRPr="00A661D4">
        <w:rPr>
          <w:b/>
          <w:bCs/>
        </w:rPr>
        <w:t>Mouvement J’y participe!</w:t>
      </w:r>
    </w:p>
    <w:p w14:paraId="5A6418C9" w14:textId="6C361A81" w:rsidR="00A661D4" w:rsidRDefault="00A661D4" w:rsidP="00A661D4">
      <w:r>
        <w:t xml:space="preserve">Le Mouvement j’y participe! vise à encourager les citoyens, les associations et les industries, commerces et institutions (ICI) à réduire leurs déchets, en triant mieux leurs matières résiduelles et en adoptant des comportements plus écologiques et économiques. </w:t>
      </w:r>
    </w:p>
    <w:p w14:paraId="4D17B235" w14:textId="77777777" w:rsidR="00A661D4" w:rsidRDefault="00A661D4" w:rsidP="00A661D4">
      <w:r>
        <w:t xml:space="preserve">Son but : </w:t>
      </w:r>
    </w:p>
    <w:p w14:paraId="2A81338C" w14:textId="28C7CED5" w:rsidR="00A661D4" w:rsidRDefault="00A661D4" w:rsidP="00A661D4">
      <w:pPr>
        <w:tabs>
          <w:tab w:val="left" w:pos="6771"/>
        </w:tabs>
      </w:pPr>
      <w:r>
        <w:t>Réduire au maximum les matières résiduelles qui se retrouvent à l’enfouissement.</w:t>
      </w:r>
    </w:p>
    <w:p w14:paraId="4AE4F4FE" w14:textId="662D6B84" w:rsidR="00A661D4" w:rsidRDefault="00A661D4" w:rsidP="00A661D4">
      <w:r>
        <w:t xml:space="preserve">Chaque article traite d’une thématique en lien avec la réduction des déchets et le tri des matières résiduelles. </w:t>
      </w:r>
    </w:p>
    <w:p w14:paraId="6F08DDD8" w14:textId="675F7D37" w:rsidR="00A661D4" w:rsidRDefault="00A661D4" w:rsidP="00A661D4">
      <w:r>
        <w:t>Joignez-nous au Mouvement, suivez-nous sur Facebook et au mouvementjyparticipe.com</w:t>
      </w:r>
    </w:p>
    <w:p w14:paraId="00E639EE" w14:textId="77777777" w:rsidR="00A661D4" w:rsidRDefault="00A661D4" w:rsidP="00A661D4"/>
    <w:p w14:paraId="76879B2A" w14:textId="77777777" w:rsidR="00A661D4" w:rsidRPr="00A661D4" w:rsidRDefault="00A661D4" w:rsidP="00A661D4">
      <w:pPr>
        <w:rPr>
          <w:sz w:val="32"/>
          <w:szCs w:val="32"/>
          <w:lang w:val="fr-FR"/>
        </w:rPr>
      </w:pPr>
      <w:r w:rsidRPr="00A661D4">
        <w:rPr>
          <w:sz w:val="32"/>
          <w:szCs w:val="32"/>
          <w:lang w:val="fr-FR"/>
        </w:rPr>
        <w:t>Le compostage</w:t>
      </w:r>
    </w:p>
    <w:p w14:paraId="5B7FA8D8" w14:textId="4B5892AB" w:rsidR="00A661D4" w:rsidRPr="00A661D4" w:rsidRDefault="00A661D4" w:rsidP="00A661D4">
      <w:pPr>
        <w:rPr>
          <w:b/>
          <w:bCs/>
          <w:sz w:val="32"/>
          <w:szCs w:val="32"/>
          <w:lang w:val="fr-FR"/>
        </w:rPr>
      </w:pPr>
      <w:r w:rsidRPr="00A661D4">
        <w:rPr>
          <w:b/>
          <w:bCs/>
          <w:sz w:val="32"/>
          <w:szCs w:val="32"/>
          <w:lang w:val="fr-FR"/>
        </w:rPr>
        <w:t>Composter au lieu d’enfouir : c’est payant pour tous !</w:t>
      </w:r>
    </w:p>
    <w:p w14:paraId="3734F2A3" w14:textId="77777777" w:rsidR="00A661D4" w:rsidRDefault="00A661D4" w:rsidP="00A661D4">
      <w:pPr>
        <w:rPr>
          <w:b/>
          <w:bCs/>
          <w:lang w:val="fr-FR"/>
        </w:rPr>
      </w:pPr>
    </w:p>
    <w:p w14:paraId="2465E3A4" w14:textId="752212B7" w:rsidR="00A661D4" w:rsidRPr="00A661D4" w:rsidRDefault="00A661D4" w:rsidP="00A661D4">
      <w:pPr>
        <w:spacing w:after="120"/>
        <w:rPr>
          <w:b/>
          <w:bCs/>
          <w:lang w:val="fr-FR"/>
        </w:rPr>
      </w:pPr>
      <w:r w:rsidRPr="00A661D4">
        <w:rPr>
          <w:b/>
          <w:bCs/>
          <w:lang w:val="fr-FR"/>
        </w:rPr>
        <w:t xml:space="preserve">Autant la population que les industries, commerces et institutions (ICI) produisent des résidus organiques qui devraient être compostés. Pourtant, à l’heure actuelle, une grande proportion des matières organiques se retrouve à l’enfouissement. </w:t>
      </w:r>
      <w:r w:rsidRPr="00A661D4">
        <w:rPr>
          <w:b/>
          <w:bCs/>
          <w:i/>
          <w:iCs/>
          <w:lang w:val="fr-FR"/>
        </w:rPr>
        <w:t>Saviez-vous qu’au Québec, c’est environ 60% des matières résiduelles éliminées qui sont de nature organique ?</w:t>
      </w:r>
      <w:r w:rsidRPr="00A661D4">
        <w:rPr>
          <w:b/>
          <w:bCs/>
          <w:lang w:val="fr-FR"/>
        </w:rPr>
        <w:t xml:space="preserve"> </w:t>
      </w:r>
    </w:p>
    <w:p w14:paraId="73DAC060" w14:textId="77777777" w:rsidR="00A661D4" w:rsidRPr="00A661D4" w:rsidRDefault="00A661D4" w:rsidP="00A661D4">
      <w:pPr>
        <w:spacing w:after="120"/>
        <w:rPr>
          <w:lang w:val="fr-FR"/>
        </w:rPr>
      </w:pPr>
      <w:r w:rsidRPr="00A661D4">
        <w:rPr>
          <w:b/>
          <w:bCs/>
          <w:lang w:val="fr-FR"/>
        </w:rPr>
        <w:t xml:space="preserve">Précisément, 47% des surplus et résidus alimentaires finissent à l’enfouissement, contre seulement 23% au compost. </w:t>
      </w:r>
      <w:r w:rsidRPr="00A661D4">
        <w:rPr>
          <w:lang w:val="fr-FR"/>
        </w:rPr>
        <w:t>La majorité des pertes provient des fruits et légumes, mais le petit pourcentage de viandes et volailles émet, à lui seul, plus de la moitié des gaz à effet de serre associés à ces pertes.</w:t>
      </w:r>
    </w:p>
    <w:p w14:paraId="2A130CC0" w14:textId="77777777" w:rsidR="00A661D4" w:rsidRPr="00A661D4" w:rsidRDefault="00A661D4" w:rsidP="00A661D4">
      <w:pPr>
        <w:spacing w:after="120"/>
        <w:rPr>
          <w:lang w:val="fr-FR"/>
        </w:rPr>
      </w:pPr>
      <w:r w:rsidRPr="00A661D4">
        <w:rPr>
          <w:lang w:val="fr-FR"/>
        </w:rPr>
        <w:t xml:space="preserve">Le problème avec les matières organiques enfouies ce </w:t>
      </w:r>
      <w:proofErr w:type="gramStart"/>
      <w:r w:rsidRPr="00A661D4">
        <w:rPr>
          <w:lang w:val="fr-FR"/>
        </w:rPr>
        <w:t>n’est</w:t>
      </w:r>
      <w:proofErr w:type="gramEnd"/>
      <w:r w:rsidRPr="00A661D4">
        <w:rPr>
          <w:lang w:val="fr-FR"/>
        </w:rPr>
        <w:t xml:space="preserve"> pas seulement les émissions de gaz à effet de serre, mais aussi la production d’eau de lixiviation contaminée. Dans le langage commun, le lixiviat est parfois appelé « jus de poubelle ». </w:t>
      </w:r>
    </w:p>
    <w:p w14:paraId="37DCEE8D" w14:textId="77777777" w:rsidR="00A661D4" w:rsidRPr="00A661D4" w:rsidRDefault="00A661D4" w:rsidP="00A661D4">
      <w:pPr>
        <w:spacing w:after="120"/>
        <w:rPr>
          <w:b/>
          <w:bCs/>
          <w:lang w:val="fr-FR"/>
        </w:rPr>
      </w:pPr>
      <w:r w:rsidRPr="00A661D4">
        <w:rPr>
          <w:b/>
          <w:bCs/>
          <w:lang w:val="fr-FR"/>
        </w:rPr>
        <w:t xml:space="preserve">Le problème du lixiviat </w:t>
      </w:r>
    </w:p>
    <w:p w14:paraId="31B87808" w14:textId="77777777" w:rsidR="00A661D4" w:rsidRPr="00A661D4" w:rsidRDefault="00A661D4" w:rsidP="00A661D4">
      <w:pPr>
        <w:spacing w:after="120"/>
        <w:rPr>
          <w:lang w:val="fr-FR"/>
        </w:rPr>
      </w:pPr>
      <w:r w:rsidRPr="00A661D4">
        <w:rPr>
          <w:lang w:val="fr-FR"/>
        </w:rPr>
        <w:t>Tout lixiviat n’est pas nécessairement toxique, mais celui des cellules d’enfouissement lui l’est !</w:t>
      </w:r>
    </w:p>
    <w:p w14:paraId="0CE19876" w14:textId="77777777" w:rsidR="00A661D4" w:rsidRPr="00A661D4" w:rsidRDefault="00A661D4" w:rsidP="00A661D4">
      <w:pPr>
        <w:spacing w:after="120"/>
        <w:rPr>
          <w:lang w:val="fr-FR"/>
        </w:rPr>
      </w:pPr>
      <w:r w:rsidRPr="00A661D4">
        <w:rPr>
          <w:lang w:val="fr-FR"/>
        </w:rPr>
        <w:t>Dans une cellule d’enfouissement, le lixiviat se forme lorsque la pluie et la neige entrent dans une montagne de déchets à ciel ouvert. Le lixiviat peut aussi se créer à partir de déchets organiques humides en décomposition, même si la cellule d’enfouissement est fermée. Ce liquide s’infiltre dans les déchets solides et accumule divers contaminants.</w:t>
      </w:r>
    </w:p>
    <w:p w14:paraId="45A29A45" w14:textId="77777777" w:rsidR="00A661D4" w:rsidRPr="00A661D4" w:rsidRDefault="00A661D4" w:rsidP="00A661D4">
      <w:pPr>
        <w:spacing w:after="120"/>
        <w:rPr>
          <w:lang w:val="fr-FR"/>
        </w:rPr>
      </w:pPr>
      <w:r w:rsidRPr="00A661D4">
        <w:rPr>
          <w:lang w:val="fr-FR"/>
        </w:rPr>
        <w:t xml:space="preserve">L’eau de lixiviation pourrait contenir des métaux lourds, des pesticides, des composés pharmaceutiques, des pathogènes, des huiles, des PFAS*… Pour ne pas contaminer l’environnement, l’eau de lixiviation doit absolument être traitée. </w:t>
      </w:r>
    </w:p>
    <w:p w14:paraId="0A0513C6" w14:textId="77777777" w:rsidR="00A661D4" w:rsidRPr="00A661D4" w:rsidRDefault="00A661D4" w:rsidP="00A661D4">
      <w:pPr>
        <w:spacing w:after="120"/>
        <w:rPr>
          <w:b/>
          <w:bCs/>
          <w:i/>
          <w:iCs/>
          <w:lang w:val="fr-FR"/>
        </w:rPr>
      </w:pPr>
      <w:r w:rsidRPr="00A661D4">
        <w:rPr>
          <w:b/>
          <w:bCs/>
          <w:i/>
          <w:iCs/>
          <w:lang w:val="fr-FR"/>
        </w:rPr>
        <w:t xml:space="preserve">Saviez-vous qu’une cellule d’enfouissement peut produire du lixiviat jusqu’à 30 ans après sa fermeture ? </w:t>
      </w:r>
    </w:p>
    <w:p w14:paraId="7FD44A13" w14:textId="77777777" w:rsidR="00A661D4" w:rsidRPr="00A661D4" w:rsidRDefault="00A661D4" w:rsidP="00A661D4">
      <w:pPr>
        <w:spacing w:after="120"/>
        <w:rPr>
          <w:lang w:val="fr-FR"/>
        </w:rPr>
      </w:pPr>
      <w:r w:rsidRPr="00A661D4">
        <w:rPr>
          <w:lang w:val="fr-FR"/>
        </w:rPr>
        <w:t>La matière organique en décomposition est un élément important à la formation du lixiviat à l’enfouissement. Il est donc essentiel de retirer les matières organiques de l’enfouissement en les compostant pour réduire la production de lixiviat. De plus, le compostage de la matière organique permet d’éliminer la majorité des odeurs désagréables et des émissions de gaz à effet de serre au site d’enfouissement !</w:t>
      </w:r>
    </w:p>
    <w:p w14:paraId="0E2AAF1F" w14:textId="77777777" w:rsidR="00A661D4" w:rsidRPr="00A661D4" w:rsidRDefault="00A661D4" w:rsidP="00A661D4">
      <w:pPr>
        <w:spacing w:after="120"/>
        <w:rPr>
          <w:lang w:val="fr-FR"/>
        </w:rPr>
      </w:pPr>
      <w:r w:rsidRPr="00A661D4">
        <w:rPr>
          <w:b/>
          <w:bCs/>
          <w:lang w:val="fr-FR"/>
        </w:rPr>
        <w:t xml:space="preserve">Dans la MRC du Haut-Saint-François </w:t>
      </w:r>
    </w:p>
    <w:p w14:paraId="168CE140" w14:textId="77777777" w:rsidR="00A661D4" w:rsidRPr="00A661D4" w:rsidRDefault="00A661D4" w:rsidP="00A661D4">
      <w:pPr>
        <w:spacing w:after="120"/>
        <w:rPr>
          <w:lang w:val="fr-FR"/>
        </w:rPr>
      </w:pPr>
      <w:r w:rsidRPr="00A661D4">
        <w:rPr>
          <w:lang w:val="fr-FR"/>
        </w:rPr>
        <w:t>Pourcentage de matière organique produit par secteur dans la MRC du HSF (2021) :</w:t>
      </w:r>
    </w:p>
    <w:p w14:paraId="35AA1570" w14:textId="77777777" w:rsidR="00A661D4" w:rsidRPr="00A661D4" w:rsidRDefault="00A661D4" w:rsidP="00A661D4">
      <w:pPr>
        <w:rPr>
          <w:lang w:val="fr-FR"/>
        </w:rPr>
      </w:pPr>
      <w:r w:rsidRPr="00A661D4">
        <w:rPr>
          <w:lang w:val="fr-FR"/>
        </w:rPr>
        <w:t>•</w:t>
      </w:r>
      <w:r w:rsidRPr="00A661D4">
        <w:rPr>
          <w:lang w:val="fr-FR"/>
        </w:rPr>
        <w:tab/>
        <w:t>Agriculture : 12%</w:t>
      </w:r>
    </w:p>
    <w:p w14:paraId="59054493" w14:textId="77777777" w:rsidR="00A661D4" w:rsidRPr="00A661D4" w:rsidRDefault="00A661D4" w:rsidP="00A661D4">
      <w:pPr>
        <w:rPr>
          <w:lang w:val="fr-FR"/>
        </w:rPr>
      </w:pPr>
      <w:r w:rsidRPr="00A661D4">
        <w:rPr>
          <w:lang w:val="fr-FR"/>
        </w:rPr>
        <w:t>•</w:t>
      </w:r>
      <w:r w:rsidRPr="00A661D4">
        <w:rPr>
          <w:lang w:val="fr-FR"/>
        </w:rPr>
        <w:tab/>
        <w:t>Manufacturier : 18%</w:t>
      </w:r>
    </w:p>
    <w:p w14:paraId="3A24A1E8" w14:textId="580F073C" w:rsidR="00A661D4" w:rsidRPr="00A661D4" w:rsidRDefault="00A661D4" w:rsidP="00A661D4">
      <w:pPr>
        <w:rPr>
          <w:lang w:val="fr-FR"/>
        </w:rPr>
      </w:pPr>
      <w:r w:rsidRPr="00A661D4">
        <w:rPr>
          <w:lang w:val="fr-FR"/>
        </w:rPr>
        <w:lastRenderedPageBreak/>
        <w:t>•</w:t>
      </w:r>
      <w:r w:rsidRPr="00A661D4">
        <w:rPr>
          <w:lang w:val="fr-FR"/>
        </w:rPr>
        <w:tab/>
        <w:t xml:space="preserve">Commerce </w:t>
      </w:r>
      <w:r w:rsidR="00131ACA">
        <w:rPr>
          <w:lang w:val="fr-FR"/>
        </w:rPr>
        <w:t>(</w:t>
      </w:r>
      <w:r w:rsidRPr="00A661D4">
        <w:rPr>
          <w:lang w:val="fr-FR"/>
        </w:rPr>
        <w:t xml:space="preserve">gros </w:t>
      </w:r>
      <w:r w:rsidR="00E400D4">
        <w:rPr>
          <w:lang w:val="fr-FR"/>
        </w:rPr>
        <w:t xml:space="preserve">et </w:t>
      </w:r>
      <w:r w:rsidRPr="00A661D4">
        <w:rPr>
          <w:lang w:val="fr-FR"/>
        </w:rPr>
        <w:t>détail</w:t>
      </w:r>
      <w:r w:rsidR="00131ACA">
        <w:rPr>
          <w:lang w:val="fr-FR"/>
        </w:rPr>
        <w:t>)</w:t>
      </w:r>
      <w:r w:rsidRPr="00A661D4">
        <w:rPr>
          <w:lang w:val="fr-FR"/>
        </w:rPr>
        <w:t> : 27%</w:t>
      </w:r>
    </w:p>
    <w:p w14:paraId="2A640757" w14:textId="77777777" w:rsidR="00A661D4" w:rsidRPr="00A661D4" w:rsidRDefault="00A661D4" w:rsidP="00A661D4">
      <w:pPr>
        <w:spacing w:after="120"/>
        <w:rPr>
          <w:lang w:val="fr-FR"/>
        </w:rPr>
      </w:pPr>
      <w:r w:rsidRPr="00A661D4">
        <w:rPr>
          <w:lang w:val="fr-FR"/>
        </w:rPr>
        <w:t>•</w:t>
      </w:r>
      <w:r w:rsidRPr="00A661D4">
        <w:rPr>
          <w:lang w:val="fr-FR"/>
        </w:rPr>
        <w:tab/>
        <w:t>Hébergement et service de restauration : 33%</w:t>
      </w:r>
    </w:p>
    <w:p w14:paraId="5A7A6813" w14:textId="77777777" w:rsidR="00A661D4" w:rsidRPr="00A661D4" w:rsidRDefault="00A661D4" w:rsidP="00A661D4">
      <w:pPr>
        <w:spacing w:after="120"/>
        <w:rPr>
          <w:lang w:val="fr-FR"/>
        </w:rPr>
      </w:pPr>
      <w:r w:rsidRPr="00A661D4">
        <w:rPr>
          <w:b/>
          <w:bCs/>
          <w:lang w:val="fr-FR"/>
        </w:rPr>
        <w:t xml:space="preserve">Que pouvons-nous faire ? </w:t>
      </w:r>
    </w:p>
    <w:p w14:paraId="24F78815" w14:textId="77777777" w:rsidR="00A661D4" w:rsidRPr="00A661D4" w:rsidRDefault="00A661D4" w:rsidP="00A661D4">
      <w:pPr>
        <w:spacing w:after="120"/>
        <w:rPr>
          <w:lang w:val="fr-FR"/>
        </w:rPr>
      </w:pPr>
      <w:r w:rsidRPr="00A661D4">
        <w:rPr>
          <w:lang w:val="fr-FR"/>
        </w:rPr>
        <w:t>À la maison, nous pouvons installer des bacs à compost pour récupérer les résidus alimentaires, les mouchoirs et toutes autres matières organiques. Les entreprises peuvent faire de même. L’instauration du bac brun est simple et économique. Les matières peuvent être des restes de cafétéria, du papier à main, du papier journal ainsi que des pertes alimentaires ou des résidus de transformation comme des copeaux de bois.</w:t>
      </w:r>
    </w:p>
    <w:p w14:paraId="472C45AD" w14:textId="77777777" w:rsidR="00A661D4" w:rsidRPr="00A661D4" w:rsidRDefault="00A661D4" w:rsidP="00A661D4">
      <w:pPr>
        <w:spacing w:after="120"/>
        <w:rPr>
          <w:b/>
          <w:bCs/>
          <w:i/>
          <w:iCs/>
          <w:lang w:val="fr-FR"/>
        </w:rPr>
      </w:pPr>
      <w:r w:rsidRPr="00A661D4">
        <w:rPr>
          <w:b/>
          <w:bCs/>
          <w:i/>
          <w:iCs/>
          <w:lang w:val="fr-FR"/>
        </w:rPr>
        <w:t>Saviez-vous que l’enfouissement coûte plus cher que le compostage ?</w:t>
      </w:r>
    </w:p>
    <w:p w14:paraId="0879D298" w14:textId="77777777" w:rsidR="00A661D4" w:rsidRPr="00A661D4" w:rsidRDefault="00A661D4" w:rsidP="00A661D4">
      <w:pPr>
        <w:spacing w:after="120"/>
        <w:rPr>
          <w:lang w:val="fr-FR"/>
        </w:rPr>
      </w:pPr>
      <w:r w:rsidRPr="00A661D4">
        <w:rPr>
          <w:lang w:val="fr-FR"/>
        </w:rPr>
        <w:t xml:space="preserve">Actuellement, dans le secteur municipal, il en coûte environ 137$ la tonne pour enfouir des déchets, alors que </w:t>
      </w:r>
      <w:proofErr w:type="gramStart"/>
      <w:r w:rsidRPr="00A661D4">
        <w:rPr>
          <w:lang w:val="fr-FR"/>
        </w:rPr>
        <w:t>le</w:t>
      </w:r>
      <w:proofErr w:type="gramEnd"/>
      <w:r w:rsidRPr="00A661D4">
        <w:rPr>
          <w:lang w:val="fr-FR"/>
        </w:rPr>
        <w:t xml:space="preserve"> tarif pour les matières compostables est d’environ 62$ la tonne. Avec l’augmentation incessante du coût de l’enfouissement, il est plus que temps de composter dans tous les secteurs d’activités. De plus, en 2021, seulement 8% des ICI au Québec (excluant l’industrie agroalimentaire) ont composté ou valorisé leurs matières organiques. On peut faire tellement mieux ! </w:t>
      </w:r>
    </w:p>
    <w:p w14:paraId="4490D567" w14:textId="77777777" w:rsidR="00A661D4" w:rsidRPr="00A661D4" w:rsidRDefault="00A661D4" w:rsidP="00A661D4">
      <w:pPr>
        <w:spacing w:after="120"/>
        <w:rPr>
          <w:lang w:val="fr-FR"/>
        </w:rPr>
      </w:pPr>
      <w:r w:rsidRPr="00A661D4">
        <w:rPr>
          <w:b/>
          <w:bCs/>
          <w:lang w:val="fr-FR"/>
        </w:rPr>
        <w:t xml:space="preserve">Programmes d’aide aux ICI  </w:t>
      </w:r>
    </w:p>
    <w:p w14:paraId="0357B580" w14:textId="77777777" w:rsidR="00A661D4" w:rsidRPr="00A661D4" w:rsidRDefault="00A661D4" w:rsidP="00A661D4">
      <w:pPr>
        <w:spacing w:after="120"/>
        <w:rPr>
          <w:lang w:val="fr-FR"/>
        </w:rPr>
      </w:pPr>
      <w:r w:rsidRPr="00A661D4">
        <w:rPr>
          <w:lang w:val="fr-FR"/>
        </w:rPr>
        <w:t>Pour valoriser les matières organiques ou pour l’intégration du bac brun, RECYC-</w:t>
      </w:r>
      <w:r w:rsidRPr="00A661D4">
        <w:rPr>
          <w:lang w:val="fr-FR"/>
        </w:rPr>
        <w:br/>
        <w:t xml:space="preserve">QUÉBEC offre différentes </w:t>
      </w:r>
      <w:proofErr w:type="gramStart"/>
      <w:r w:rsidRPr="00A661D4">
        <w:rPr>
          <w:lang w:val="fr-FR"/>
        </w:rPr>
        <w:t>subventions;</w:t>
      </w:r>
      <w:proofErr w:type="gramEnd"/>
      <w:r w:rsidRPr="00A661D4">
        <w:rPr>
          <w:lang w:val="fr-FR"/>
        </w:rPr>
        <w:t xml:space="preserve"> informez-vous!</w:t>
      </w:r>
    </w:p>
    <w:p w14:paraId="56DAA440" w14:textId="77777777" w:rsidR="00A661D4" w:rsidRPr="00A661D4" w:rsidRDefault="00A661D4" w:rsidP="00A661D4">
      <w:pPr>
        <w:spacing w:after="120"/>
        <w:rPr>
          <w:lang w:val="fr-FR"/>
        </w:rPr>
      </w:pPr>
      <w:r w:rsidRPr="00A661D4">
        <w:rPr>
          <w:lang w:val="fr-FR"/>
        </w:rPr>
        <w:t>Le Conseil régional de l’environnement de l’Estrie et le Département d’Environnement de la MRC du HSF peuvent aussi offrir des conseils et un support pour votre démarche.</w:t>
      </w:r>
    </w:p>
    <w:p w14:paraId="1CDC004C" w14:textId="77777777" w:rsidR="00A661D4" w:rsidRPr="00A661D4" w:rsidRDefault="00A661D4" w:rsidP="00A661D4">
      <w:pPr>
        <w:spacing w:after="120"/>
        <w:rPr>
          <w:lang w:val="fr-FR"/>
        </w:rPr>
      </w:pPr>
      <w:r w:rsidRPr="00A661D4">
        <w:rPr>
          <w:lang w:val="fr-FR"/>
        </w:rPr>
        <w:t xml:space="preserve">Bref, composter au lieu d’enfouir est une façon efficace de réduire les gaz à effet de serre, les odeurs nauséabondes et le lixiviat. C’est aussi une opportunité de réfléchir sur notre consommation et nos besoins. </w:t>
      </w:r>
      <w:r w:rsidRPr="00A661D4">
        <w:rPr>
          <w:b/>
          <w:bCs/>
          <w:lang w:val="fr-FR"/>
        </w:rPr>
        <w:t>Chaque geste compte</w:t>
      </w:r>
      <w:r w:rsidRPr="00A661D4">
        <w:rPr>
          <w:lang w:val="fr-FR"/>
        </w:rPr>
        <w:t xml:space="preserve"> et participe à une action globale de réduction des matières à l’enfouissement.</w:t>
      </w:r>
    </w:p>
    <w:p w14:paraId="3F041D4E" w14:textId="77777777" w:rsidR="00A661D4" w:rsidRPr="00A661D4" w:rsidRDefault="00A661D4" w:rsidP="00A661D4">
      <w:pPr>
        <w:spacing w:after="120"/>
        <w:rPr>
          <w:b/>
          <w:bCs/>
          <w:i/>
          <w:iCs/>
          <w:lang w:val="fr-FR"/>
        </w:rPr>
      </w:pPr>
      <w:r w:rsidRPr="00A661D4">
        <w:rPr>
          <w:b/>
          <w:bCs/>
          <w:i/>
          <w:iCs/>
          <w:lang w:val="fr-FR"/>
        </w:rPr>
        <w:t>Ensemble, réduisons les matières à l’enfouissement et la production de lixiviat, en favorisant le compostage, partout !</w:t>
      </w:r>
    </w:p>
    <w:p w14:paraId="1BE50DEF" w14:textId="77777777" w:rsidR="00A661D4" w:rsidRPr="00A661D4" w:rsidRDefault="00A661D4" w:rsidP="00A661D4">
      <w:pPr>
        <w:rPr>
          <w:lang w:val="fr-FR"/>
        </w:rPr>
      </w:pPr>
    </w:p>
    <w:p w14:paraId="3D544013" w14:textId="77777777" w:rsidR="00A661D4" w:rsidRPr="00A661D4" w:rsidRDefault="00A661D4" w:rsidP="00A661D4">
      <w:pPr>
        <w:rPr>
          <w:b/>
          <w:bCs/>
          <w:sz w:val="18"/>
          <w:szCs w:val="18"/>
          <w:lang w:val="fr-FR"/>
        </w:rPr>
      </w:pPr>
      <w:r w:rsidRPr="00A661D4">
        <w:rPr>
          <w:b/>
          <w:bCs/>
          <w:sz w:val="18"/>
          <w:szCs w:val="18"/>
          <w:lang w:val="fr-FR"/>
        </w:rPr>
        <w:t xml:space="preserve">Sources :  </w:t>
      </w:r>
    </w:p>
    <w:p w14:paraId="642ADFDC" w14:textId="77777777" w:rsidR="00A661D4" w:rsidRPr="00A661D4" w:rsidRDefault="00A661D4" w:rsidP="00A661D4">
      <w:pPr>
        <w:rPr>
          <w:sz w:val="18"/>
          <w:szCs w:val="18"/>
          <w:lang w:val="fr-FR"/>
        </w:rPr>
      </w:pPr>
      <w:r w:rsidRPr="00A661D4">
        <w:rPr>
          <w:sz w:val="18"/>
          <w:szCs w:val="18"/>
          <w:lang w:val="fr-FR"/>
        </w:rPr>
        <w:t xml:space="preserve">BAPE (2022) https://voute.bape.gouv.qc.ca/dl?id=00000273113 </w:t>
      </w:r>
    </w:p>
    <w:p w14:paraId="5BDAD549" w14:textId="77777777" w:rsidR="00A661D4" w:rsidRPr="00A661D4" w:rsidRDefault="00A661D4" w:rsidP="00A661D4">
      <w:pPr>
        <w:rPr>
          <w:sz w:val="18"/>
          <w:szCs w:val="18"/>
          <w:lang w:val="fr-FR"/>
        </w:rPr>
      </w:pPr>
      <w:r w:rsidRPr="00A661D4">
        <w:rPr>
          <w:sz w:val="18"/>
          <w:szCs w:val="18"/>
          <w:lang w:val="fr-FR"/>
        </w:rPr>
        <w:t xml:space="preserve">Dubé G. (2016) https://semaphore.uqar.ca/id/eprint/1230/1/Gabriel_Dube_juin2016.pdf </w:t>
      </w:r>
    </w:p>
    <w:p w14:paraId="75352D9A" w14:textId="77777777" w:rsidR="00A661D4" w:rsidRPr="00A661D4" w:rsidRDefault="00A661D4" w:rsidP="00A661D4">
      <w:pPr>
        <w:rPr>
          <w:sz w:val="18"/>
          <w:szCs w:val="18"/>
          <w:lang w:val="fr-FR"/>
        </w:rPr>
      </w:pPr>
      <w:r w:rsidRPr="00A661D4">
        <w:rPr>
          <w:sz w:val="18"/>
          <w:szCs w:val="18"/>
          <w:lang w:val="fr-FR"/>
        </w:rPr>
        <w:t xml:space="preserve">Ministère de l’Environnement et de la Lutte contre les changements climatiques. 2020 https://www.environnement.gouv.qc.ca/matieres/organique/strategie-valorisation-matiere-organique.pdf </w:t>
      </w:r>
    </w:p>
    <w:p w14:paraId="14237638" w14:textId="77777777" w:rsidR="00A661D4" w:rsidRPr="00A661D4" w:rsidRDefault="00A661D4" w:rsidP="00A661D4">
      <w:pPr>
        <w:rPr>
          <w:sz w:val="18"/>
          <w:szCs w:val="18"/>
          <w:lang w:val="fr-FR"/>
        </w:rPr>
      </w:pPr>
      <w:r w:rsidRPr="00A661D4">
        <w:rPr>
          <w:sz w:val="18"/>
          <w:szCs w:val="18"/>
          <w:lang w:val="fr-FR"/>
        </w:rPr>
        <w:t xml:space="preserve">Quesnel P. (2021) https://savoirs.usherbrooke.ca/bitstream/handle/11143/1174/quesnel_pascal_MScA_2001.pdf?sequence=3&amp;isAllowed=y </w:t>
      </w:r>
    </w:p>
    <w:p w14:paraId="2F7AECD4" w14:textId="77777777" w:rsidR="00A661D4" w:rsidRPr="00A661D4" w:rsidRDefault="00A661D4" w:rsidP="00A661D4">
      <w:pPr>
        <w:rPr>
          <w:sz w:val="18"/>
          <w:szCs w:val="18"/>
          <w:lang w:val="fr-FR"/>
        </w:rPr>
      </w:pPr>
      <w:r w:rsidRPr="00A661D4">
        <w:rPr>
          <w:sz w:val="18"/>
          <w:szCs w:val="18"/>
          <w:lang w:val="fr-FR"/>
        </w:rPr>
        <w:t xml:space="preserve">RECYC-QUÉBEC : Bilan 2021 de la gestion des matières résiduelles au </w:t>
      </w:r>
      <w:proofErr w:type="gramStart"/>
      <w:r w:rsidRPr="00A661D4">
        <w:rPr>
          <w:sz w:val="18"/>
          <w:szCs w:val="18"/>
          <w:lang w:val="fr-FR"/>
        </w:rPr>
        <w:t>Québec;</w:t>
      </w:r>
      <w:proofErr w:type="gramEnd"/>
      <w:r w:rsidRPr="00A661D4">
        <w:rPr>
          <w:sz w:val="18"/>
          <w:szCs w:val="18"/>
          <w:lang w:val="fr-FR"/>
        </w:rPr>
        <w:t xml:space="preserve"> https://www.recyc-quebec.gouv.qc.ca/ </w:t>
      </w:r>
    </w:p>
    <w:p w14:paraId="19DC5A7C" w14:textId="77777777" w:rsidR="00A661D4" w:rsidRPr="00A661D4" w:rsidRDefault="00A661D4" w:rsidP="00A661D4">
      <w:pPr>
        <w:rPr>
          <w:sz w:val="18"/>
          <w:szCs w:val="18"/>
          <w:lang w:val="fr-FR"/>
        </w:rPr>
      </w:pPr>
      <w:r w:rsidRPr="00A661D4">
        <w:rPr>
          <w:sz w:val="18"/>
          <w:szCs w:val="18"/>
          <w:lang w:val="fr-FR"/>
        </w:rPr>
        <w:t xml:space="preserve">Villeneuve C. et Villeneuve C. https://www.recyc-quebec.gouv.qc.ca/sites/default/files/documents/Guide-application-collecte-compost-ici.pdf </w:t>
      </w:r>
    </w:p>
    <w:p w14:paraId="3587F5E1" w14:textId="77777777" w:rsidR="00A661D4" w:rsidRPr="00A661D4" w:rsidRDefault="00A661D4" w:rsidP="00A661D4">
      <w:pPr>
        <w:rPr>
          <w:sz w:val="18"/>
          <w:szCs w:val="18"/>
          <w:lang w:val="fr-FR"/>
        </w:rPr>
      </w:pPr>
      <w:r w:rsidRPr="00A661D4">
        <w:rPr>
          <w:sz w:val="18"/>
          <w:szCs w:val="18"/>
          <w:lang w:val="fr-FR"/>
        </w:rPr>
        <w:t xml:space="preserve">Projet de plan de gestion des matières résiduelles révisé 2024-2031 MRC Haut-Saint-François https://mrchsf.com/wp-content/uploads/2023/10/Projet_PGMR_HSF_2024-2031_04oct.pdf </w:t>
      </w:r>
    </w:p>
    <w:p w14:paraId="3BF0805F" w14:textId="77777777" w:rsidR="00A661D4" w:rsidRPr="00A661D4" w:rsidRDefault="00A661D4" w:rsidP="00A661D4">
      <w:pPr>
        <w:rPr>
          <w:sz w:val="18"/>
          <w:szCs w:val="18"/>
          <w:lang w:val="fr-FR"/>
        </w:rPr>
      </w:pPr>
      <w:r w:rsidRPr="00A661D4">
        <w:rPr>
          <w:sz w:val="18"/>
          <w:szCs w:val="18"/>
          <w:lang w:val="fr-FR"/>
        </w:rPr>
        <w:t>Texte rédigé par Audrey Thériault</w:t>
      </w:r>
    </w:p>
    <w:p w14:paraId="147988DE" w14:textId="77777777" w:rsidR="00A661D4" w:rsidRPr="00A661D4" w:rsidRDefault="00A661D4" w:rsidP="00A661D4">
      <w:pPr>
        <w:rPr>
          <w:sz w:val="18"/>
          <w:szCs w:val="18"/>
          <w:lang w:val="fr-FR"/>
        </w:rPr>
      </w:pPr>
      <w:r w:rsidRPr="00A661D4">
        <w:rPr>
          <w:sz w:val="18"/>
          <w:szCs w:val="18"/>
          <w:lang w:val="fr-FR"/>
        </w:rPr>
        <w:t xml:space="preserve">*PFAS : les substances </w:t>
      </w:r>
      <w:proofErr w:type="spellStart"/>
      <w:r w:rsidRPr="00A661D4">
        <w:rPr>
          <w:sz w:val="18"/>
          <w:szCs w:val="18"/>
          <w:lang w:val="fr-FR"/>
        </w:rPr>
        <w:t>perfluoroalkylées</w:t>
      </w:r>
      <w:proofErr w:type="spellEnd"/>
      <w:r w:rsidRPr="00A661D4">
        <w:rPr>
          <w:sz w:val="18"/>
          <w:szCs w:val="18"/>
          <w:lang w:val="fr-FR"/>
        </w:rPr>
        <w:t xml:space="preserve"> et </w:t>
      </w:r>
      <w:proofErr w:type="spellStart"/>
      <w:r w:rsidRPr="00A661D4">
        <w:rPr>
          <w:sz w:val="18"/>
          <w:szCs w:val="18"/>
          <w:lang w:val="fr-FR"/>
        </w:rPr>
        <w:t>polyfluoroalkylées</w:t>
      </w:r>
      <w:proofErr w:type="spellEnd"/>
      <w:r w:rsidRPr="00A661D4">
        <w:rPr>
          <w:sz w:val="18"/>
          <w:szCs w:val="18"/>
          <w:lang w:val="fr-FR"/>
        </w:rPr>
        <w:t xml:space="preserve"> forment une famille de plusieurs milliers de composés chimiques exploités dans de très nombreux produits de consommation. Ils sont très stables, ce qui les rend résistants à la dégradation et persistants dans l’environnement.</w:t>
      </w:r>
    </w:p>
    <w:p w14:paraId="4457B849" w14:textId="77777777" w:rsidR="00A661D4" w:rsidRPr="00A661D4" w:rsidRDefault="00A661D4" w:rsidP="00A661D4">
      <w:pPr>
        <w:rPr>
          <w:lang w:val="fr-FR"/>
        </w:rPr>
      </w:pPr>
    </w:p>
    <w:sectPr w:rsidR="00A661D4" w:rsidRPr="00A661D4" w:rsidSect="009A5D65">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4"/>
    <w:rsid w:val="00131ACA"/>
    <w:rsid w:val="00280BDA"/>
    <w:rsid w:val="00721C39"/>
    <w:rsid w:val="008E599C"/>
    <w:rsid w:val="009136CE"/>
    <w:rsid w:val="009A5D65"/>
    <w:rsid w:val="009C3E54"/>
    <w:rsid w:val="00A661D4"/>
    <w:rsid w:val="00E400D4"/>
    <w:rsid w:val="00E42E34"/>
    <w:rsid w:val="00FA2D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DA72486"/>
  <w15:chartTrackingRefBased/>
  <w15:docId w15:val="{D102D342-EF1F-CB4B-822B-32DD783F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61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661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661D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661D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661D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661D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61D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61D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61D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1D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661D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661D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661D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661D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661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61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61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61D4"/>
    <w:rPr>
      <w:rFonts w:eastAsiaTheme="majorEastAsia" w:cstheme="majorBidi"/>
      <w:color w:val="272727" w:themeColor="text1" w:themeTint="D8"/>
    </w:rPr>
  </w:style>
  <w:style w:type="paragraph" w:styleId="Titre">
    <w:name w:val="Title"/>
    <w:basedOn w:val="Normal"/>
    <w:next w:val="Normal"/>
    <w:link w:val="TitreCar"/>
    <w:uiPriority w:val="10"/>
    <w:qFormat/>
    <w:rsid w:val="00A661D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61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61D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61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61D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661D4"/>
    <w:rPr>
      <w:i/>
      <w:iCs/>
      <w:color w:val="404040" w:themeColor="text1" w:themeTint="BF"/>
    </w:rPr>
  </w:style>
  <w:style w:type="paragraph" w:styleId="Paragraphedeliste">
    <w:name w:val="List Paragraph"/>
    <w:basedOn w:val="Normal"/>
    <w:uiPriority w:val="34"/>
    <w:qFormat/>
    <w:rsid w:val="00A661D4"/>
    <w:pPr>
      <w:ind w:left="720"/>
      <w:contextualSpacing/>
    </w:pPr>
  </w:style>
  <w:style w:type="character" w:styleId="Accentuationintense">
    <w:name w:val="Intense Emphasis"/>
    <w:basedOn w:val="Policepardfaut"/>
    <w:uiPriority w:val="21"/>
    <w:qFormat/>
    <w:rsid w:val="00A661D4"/>
    <w:rPr>
      <w:i/>
      <w:iCs/>
      <w:color w:val="2F5496" w:themeColor="accent1" w:themeShade="BF"/>
    </w:rPr>
  </w:style>
  <w:style w:type="paragraph" w:styleId="Citationintense">
    <w:name w:val="Intense Quote"/>
    <w:basedOn w:val="Normal"/>
    <w:next w:val="Normal"/>
    <w:link w:val="CitationintenseCar"/>
    <w:uiPriority w:val="30"/>
    <w:qFormat/>
    <w:rsid w:val="00A66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661D4"/>
    <w:rPr>
      <w:i/>
      <w:iCs/>
      <w:color w:val="2F5496" w:themeColor="accent1" w:themeShade="BF"/>
    </w:rPr>
  </w:style>
  <w:style w:type="character" w:styleId="Rfrenceintense">
    <w:name w:val="Intense Reference"/>
    <w:basedOn w:val="Policepardfaut"/>
    <w:uiPriority w:val="32"/>
    <w:qFormat/>
    <w:rsid w:val="00A66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2F48D1AECD984BBB36F3B56923C374" ma:contentTypeVersion="18" ma:contentTypeDescription="Crée un document." ma:contentTypeScope="" ma:versionID="a675a2ada854ed7f3c0b0d1ec990bb97">
  <xsd:schema xmlns:xsd="http://www.w3.org/2001/XMLSchema" xmlns:xs="http://www.w3.org/2001/XMLSchema" xmlns:p="http://schemas.microsoft.com/office/2006/metadata/properties" xmlns:ns2="a19e725a-9e1f-4bac-927f-d7cfc74b6687" xmlns:ns3="8543e39d-d945-4942-b0fb-2d140714f513" targetNamespace="http://schemas.microsoft.com/office/2006/metadata/properties" ma:root="true" ma:fieldsID="3a2b101fbde8983bb1b2ecf139f6f65e" ns2:_="" ns3:_="">
    <xsd:import namespace="a19e725a-9e1f-4bac-927f-d7cfc74b6687"/>
    <xsd:import namespace="8543e39d-d945-4942-b0fb-2d140714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e725a-9e1f-4bac-927f-d7cfc74b6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26eba7b-8eb8-41b7-96f8-409e81b43e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3e39d-d945-4942-b0fb-2d140714f5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65738f1-c9c1-41f4-b9d6-f308eb799ab4}" ma:internalName="TaxCatchAll" ma:showField="CatchAllData" ma:web="8543e39d-d945-4942-b0fb-2d140714f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1FE6B-6248-46AB-9AEB-ECF39C490A02}">
  <ds:schemaRefs>
    <ds:schemaRef ds:uri="http://schemas.microsoft.com/sharepoint/v3/contenttype/forms"/>
  </ds:schemaRefs>
</ds:datastoreItem>
</file>

<file path=customXml/itemProps2.xml><?xml version="1.0" encoding="utf-8"?>
<ds:datastoreItem xmlns:ds="http://schemas.openxmlformats.org/officeDocument/2006/customXml" ds:itemID="{A674A0BD-3656-4F8C-A827-A68AF21CD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e725a-9e1f-4bac-927f-d7cfc74b6687"/>
    <ds:schemaRef ds:uri="8543e39d-d945-4942-b0fb-2d140714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934</Words>
  <Characters>5141</Characters>
  <Application>Microsoft Office Word</Application>
  <DocSecurity>0</DocSecurity>
  <Lines>42</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djean.cld</dc:creator>
  <cp:keywords/>
  <dc:description/>
  <cp:lastModifiedBy>djean.cld</cp:lastModifiedBy>
  <cp:revision>3</cp:revision>
  <dcterms:created xsi:type="dcterms:W3CDTF">2024-02-19T18:59:00Z</dcterms:created>
  <dcterms:modified xsi:type="dcterms:W3CDTF">2024-02-19T21:11:00Z</dcterms:modified>
</cp:coreProperties>
</file>